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image/jpeg" Extension="jpeg"/>
  <Default ContentType="image/jpeg" Extension="jpg"/>
  <Default ContentType="image/gif" Extension="gif"/>
  <Default ContentType="image/bmp" Extension="bmp"/>
  <Default ContentType="application/vnd.openxmlformats-package.relationships+xml" Extension="rels"/>
  <Default ContentType="application/x-font-ttf" Extension="ttf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footer+xml" PartName="/word/footer2.xml"/>
  <Override ContentType="application/vnd.openxmlformats-officedocument.custom-properties+xml" PartName="/docProps/custom.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xmlns:w14="http://schemas.microsoft.com/office/word/2010/wordml" w:rsidR="00000000" w:rsidRDefault="00000000" w14:textId="00000000" w:rsidDel="00000000" w:rsidP="00000000" w:rsidRPr="00000000">
      <w:pPr>
        <w:widowControl w:val="1"/>
      </w:pP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218.75098pt;height:20.93399pt;mso-position-horizontal-relative:page;margin-left:252.46875pt;mso-position-horizontal:absolute;mso-position-vertical-relative:page;margin-top:169.95703pt;mso-position-vertical:absolute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40.0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false"/>
                      <w:color w:val="000000"/>
                      <w:sz w:val="24.0"/>
                    </w:rPr>
                    <w:t xml:space="preserve">Program Associate FRH NE Region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373.911pt;height:91.73395pt;mso-position-horizontal-relative:page;margin-left:37.195312pt;mso-position-horizontal:absolute;mso-position-vertical-relative:page;margin-top:186.97266pt;mso-position-vertical:absolute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29.0798044204712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false"/>
                      <w:color w:val="000000"/>
                      <w:sz w:val="24.0"/>
                    </w:rPr>
                    <w:t xml:space="preserve">Pay Designation: 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Hourly, Non-exempt</w:t>
                  </w: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false"/>
                      <w:color w:val="000000"/>
                      <w:sz w:val="24.0"/>
                    </w:rPr>
                    <w:t xml:space="preserve">, </w:t>
                  </w:r>
                  <w:r w:rsidR="00000000" w:rsidDel="00000000" w:rsidRPr="00000000">
                    <w:rPr>
                      <w:b w:val="false"/>
                      <w:rFonts w:ascii="Arial" w:eastAsia="Arial" w:hAnsi="Arial" w:cs="Arial"/>
                      <w:i w:val="false"/>
                      <w:color w:val="000000"/>
                      <w:sz w:val="24.0"/>
                    </w:rPr>
                    <w:t xml:space="preserve">$20/hour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false"/>
                      <w:color w:val="000000"/>
                      <w:sz w:val="24.0"/>
                    </w:rPr>
                    <w:t xml:space="preserve">Hours: 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40 hours a week, Full-time, Monday-Friday</w:t>
                  </w: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false"/>
                      <w:color w:val="000000"/>
                      <w:sz w:val="24.0"/>
                    </w:rPr>
                    <w:t xml:space="preserve">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false"/>
                      <w:color w:val="000000"/>
                      <w:sz w:val="24.0"/>
                    </w:rPr>
                    <w:t xml:space="preserve">Location: </w:t>
                  </w:r>
                  <w:r w:rsidR="00000000" w:rsidDel="00000000" w:rsidRPr="00000000">
                    <w:rPr>
                      <w:b w:val="false"/>
                      <w:rFonts w:ascii="Arial" w:eastAsia="Arial" w:hAnsi="Arial" w:cs="Arial"/>
                      <w:i w:val="false"/>
                      <w:color w:val="000000"/>
                      <w:sz w:val="24.0"/>
                    </w:rPr>
                    <w:t xml:space="preserve">3500 Packard Land Drive, De Pere, Wisconsin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false"/>
                      <w:color w:val="000000"/>
                      <w:sz w:val="24.0"/>
                    </w:rPr>
                    <w:t xml:space="preserve">Travel Expectations: 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Travel required within 10 counties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false"/>
                      <w:color w:val="000000"/>
                      <w:sz w:val="24.0"/>
                    </w:rPr>
                    <w:t xml:space="preserve">Direct Supervisor: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Program Director FRH NE Region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230.13599pt;height:93.40204pt;mso-position-horizontal-relative:page;margin-left:36.0pt;mso-position-horizontal:absolute;mso-position-vertical-relative:page;margin-top:286.35706pt;mso-position-vertical:absolute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43.02424430847168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false"/>
                      <w:color w:val="000000"/>
                      <w:sz w:val="24.0"/>
                    </w:rPr>
                    <w:t xml:space="preserve">Benefits package includes: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Paid time off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Holiday Pay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Employer-sponsored life insurance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Employer IRA contribution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Annual Increases  </w:t>
                  </w:r>
                </w:p>
              </w:txbxContent>
            </v:textbox>
          </v:shape>
        </w:pict>
      </w:r>
      <w:r w:rsidR="00000000" w:rsidDel="00000000" w:rsidRPr="00000000">
        <w:drawing>
          <wp:anchor xmlns:wp="http://schemas.openxmlformats.org/drawingml/2006/wordprocessingDrawing" simplePos="false" distT="0" distR="0" distB="0" distL="0" relativeHeight="251658240" behindDoc="true" locked="false" layoutInCell="true" allowOverlap="true">
            <wp:simplePos x="0" y="0"/>
            <wp:positionH relativeFrom="page">
              <wp:posOffset>38100</wp:posOffset>
            </wp:positionH>
            <wp:positionV relativeFrom="page">
              <wp:posOffset>0</wp:posOffset>
            </wp:positionV>
            <wp:extent cx="2140961" cy="2302249"/>
            <wp:wrapNone/>
            <wp:docPr id="0" name="Avi" descr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" descr=""/>
                    <pic:cNvPicPr>
                      <a:picLocks noChangeAspect="true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40961" cy="2302249"/>
                    </a:xfrm>
                    <a:prstGeom prst="rect"/>
                  </pic:spPr>
                </pic:pic>
              </a:graphicData>
            </a:graphic>
          </wp:anchor>
        </w:drawing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86.03854pt;height:18.012726pt;mso-position-horizontal-relative:page;margin-left:499.46252pt;mso-position-horizontal:absolute;mso-position-vertical-relative:page;margin-top:147.75937pt;mso-position-vertical:absolute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40.0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false"/>
                      <w:color w:val="000000"/>
                      <w:sz w:val="19.92"/>
                    </w:rPr>
                    <w:t xml:space="preserve">Revised 7/2026  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65.95825pt;height:20.133362pt;mso-position-horizontal-relative:page;margin-left:518.52pt;mso-position-horizontal:absolute;mso-position-vertical-relative:page;margin-top:728.5224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40.0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false"/>
                      <w:rFonts w:ascii="Tahoma" w:eastAsia="Tahoma" w:hAnsi="Tahoma" w:cs="Tahoma"/>
                      <w:i w:val="false"/>
                      <w:color w:val="000000"/>
                      <w:sz w:val="22.08"/>
                    </w:rPr>
                    <w:t xml:space="preserve">Page </w:t>
                  </w:r>
                  <w:r w:rsidR="00000000" w:rsidDel="00000000" w:rsidRPr="00000000">
                    <w:rPr>
                      <w:b w:val="true"/>
                      <w:rFonts w:ascii="Tahoma" w:eastAsia="Tahoma" w:hAnsi="Tahoma" w:cs="Tahoma"/>
                      <w:i w:val="false"/>
                      <w:color w:val="000000"/>
                      <w:sz w:val="22.08"/>
                    </w:rPr>
                    <w:t xml:space="preserve">1</w:t>
                  </w:r>
                  <w:r w:rsidR="00000000" w:rsidDel="00000000" w:rsidRPr="00000000">
                    <w:rPr>
                      <w:b w:val="false"/>
                      <w:rFonts w:ascii="Tahoma" w:eastAsia="Tahoma" w:hAnsi="Tahoma" w:cs="Tahoma"/>
                      <w:i w:val="false"/>
                      <w:color w:val="000000"/>
                      <w:sz w:val="22.08"/>
                    </w:rPr>
                    <w:t xml:space="preserve"> of </w:t>
                  </w:r>
                  <w:r w:rsidR="00000000" w:rsidDel="00000000" w:rsidRPr="00000000">
                    <w:rPr>
                      <w:b w:val="true"/>
                      <w:rFonts w:ascii="Tahoma" w:eastAsia="Tahoma" w:hAnsi="Tahoma" w:cs="Tahoma"/>
                      <w:i w:val="false"/>
                      <w:color w:val="000000"/>
                      <w:sz w:val="22.08"/>
                    </w:rPr>
                    <w:t xml:space="preserve">5</w:t>
                  </w:r>
                  <w:r w:rsidR="00000000" w:rsidDel="00000000" w:rsidRPr="00000000">
                    <w:rPr>
                      <w:b w:val="false"/>
                      <w:rFonts w:ascii="Calibri" w:eastAsia="Calibri" w:hAnsi="Calibri" w:cs="Calibri"/>
                      <w:i w:val="false"/>
                      <w:color w:val="000000"/>
                      <w:sz w:val="22.08"/>
                    </w:rPr>
                    <w:t xml:space="preserve">  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546.096pt;height:20.93399pt;mso-position-horizontal-relative:page;margin-left:36.000046pt;mso-position-horizontal:absolute;mso-position-vertical-relative:page;margin-top:381.64792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40.0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false"/>
                      <w:color w:val="000000"/>
                      <w:sz w:val="24.0"/>
                    </w:rPr>
                    <w:t xml:space="preserve">Foundation for Rural Housing, Inc. (FRH) is an Equal Opportunity/Affirmative Action Employer  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548.3769pt;height:89.32211pt;mso-position-horizontal-relative:page;margin-left:36.0pt;mso-position-horizontal:absolute;mso-position-vertical-relative:page;margin-top:409.24792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29.0803050994873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false"/>
                      <w:color w:val="000000"/>
                      <w:sz w:val="24.0"/>
                    </w:rPr>
                    <w:t xml:space="preserve">About FRH: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Foundation for Rural Housing, Inc., is a nonprofit organization dedicated to helping individuals and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families achieve housing stability. The Program Associate is responsible for providing daily education,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advocacy, and guidance to homeowners and/or tenants that are seeking critical assistance dollars in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the State of Wisconsin and who are facing possible homelessness due to foreclosure or property tax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liens.   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530.9758pt;height:47.730072pt;mso-position-horizontal-relative:page;margin-left:36.0pt;mso-position-horizontal:absolute;mso-position-vertical-relative:page;margin-top:504.23996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29.0798044204712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Over time, this position would provide you with the opportunity to make a significant impact on the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lives of many to assist them in acquiring financial security and secure housing. If you are someone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who enjoys making a significant difference in the lives of others, this job is for you!  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541.5385pt;height:76.13403pt;mso-position-horizontal-relative:page;margin-left:36.0pt;mso-position-horizontal:absolute;mso-position-vertical-relative:page;margin-top:571.128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29.0798044204712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false"/>
                      <w:color w:val="000000"/>
                      <w:sz w:val="24.0"/>
                    </w:rPr>
                    <w:t xml:space="preserve">Essential Duties and Responsibilities: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false"/>
                      <w:color w:val="000000"/>
                      <w:sz w:val="24.0"/>
                    </w:rPr>
                    <w:t xml:space="preserve">     </w:t>
                  </w: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true"/>
                      <w:color w:val="000000"/>
                      <w:sz w:val="24.0"/>
                    </w:rPr>
                    <w:t xml:space="preserve">The following are general responsibilities for all FRH employees. These responsibilities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true"/>
                      <w:color w:val="000000"/>
                      <w:sz w:val="24.0"/>
                    </w:rPr>
                    <w:t xml:space="preserve">may not apply to all positions. “Special projects” or other responsibilities, like but not limited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true"/>
                      <w:color w:val="000000"/>
                      <w:sz w:val="24.0"/>
                    </w:rPr>
                    <w:t xml:space="preserve">to, website design, information technology, data research, surveys, reports, etc., may be part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true"/>
                      <w:color w:val="000000"/>
                      <w:sz w:val="24.0"/>
                    </w:rPr>
                    <w:t xml:space="preserve">of an employee's position at any given time.   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520.4807pt;height:89.00995pt;mso-position-horizontal-relative:page;margin-left:54.00003pt;mso-position-horizontal:absolute;mso-position-vertical-relative:page;margin-top:641.16003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86.8474769592285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</w:t>
                  </w:r>
                  <w:r w:rsidR="00000000" w:rsidDel="00000000" w:rsidRPr="00000000">
                    <w:rPr>
                      <w:b w:val="false"/>
                      <w:rFonts w:ascii="Aptos" w:eastAsia="Aptos" w:hAnsi="Aptos" w:cs="Aptos"/>
                      <w:i w:val="false"/>
                      <w:color w:val="000000"/>
                      <w:sz w:val="24.0"/>
                    </w:rPr>
                    <w:t xml:space="preserve">Return phone calls daily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</w:t>
                  </w:r>
                  <w:r w:rsidR="00000000" w:rsidDel="00000000" w:rsidRPr="00000000">
                    <w:rPr>
                      <w:b w:val="false"/>
                      <w:rFonts w:ascii="Aptos" w:eastAsia="Aptos" w:hAnsi="Aptos" w:cs="Aptos"/>
                      <w:i w:val="false"/>
                      <w:color w:val="000000"/>
                      <w:sz w:val="24.0"/>
                    </w:rPr>
                    <w:t xml:space="preserve">Provide clients with an overview of various social service programs and facilitate appropriate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ptos" w:eastAsia="Aptos" w:hAnsi="Aptos" w:cs="Aptos"/>
                      <w:i w:val="false"/>
                      <w:color w:val="000000"/>
                      <w:sz w:val="24.0"/>
                    </w:rPr>
                    <w:t xml:space="preserve">referrals to other agencies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</w:t>
                  </w:r>
                  <w:r w:rsidR="00000000" w:rsidDel="00000000" w:rsidRPr="00000000">
                    <w:rPr>
                      <w:b w:val="false"/>
                      <w:rFonts w:ascii="Aptos" w:eastAsia="Aptos" w:hAnsi="Aptos" w:cs="Aptos"/>
                      <w:i w:val="false"/>
                      <w:color w:val="000000"/>
                      <w:sz w:val="24.0"/>
                    </w:rPr>
                    <w:t xml:space="preserve">Respond to inquiries from clients/landlords regarding the status of applications in a professional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ptos" w:eastAsia="Aptos" w:hAnsi="Aptos" w:cs="Aptos"/>
                      <w:i w:val="false"/>
                      <w:color w:val="000000"/>
                      <w:sz w:val="24.0"/>
                    </w:rPr>
                    <w:t xml:space="preserve">and ethical manner   </w:t>
                  </w:r>
                </w:p>
              </w:txbxContent>
            </v:textbox>
          </v:shape>
        </w:pict>
      </w:r>
    </w:p>
    <w:p xmlns:w14="http://schemas.microsoft.com/office/word/2010/wordml" w:rsidR="00000000" w:rsidRDefault="00000000" w14:textId="00000000" w:rsidDel="00000000" w:rsidP="00000000" w:rsidRPr="00000000">
      <w:pPr>
        <w:widowControl w:val="1"/>
      </w:pPr>
      <w:r w:rsidR="00000000" w:rsidDel="00000000" w:rsidRPr="00000000">
        <w:br w:type="page"/>
      </w:r>
      <w:r w:rsidR="00000000" w:rsidDel="00000000" w:rsidRPr="00000000">
        <w:drawing>
          <wp:anchor xmlns:wp="http://schemas.openxmlformats.org/drawingml/2006/wordprocessingDrawing" simplePos="false" distT="0" distR="0" distB="0" distL="0" relativeHeight="251658240" behindDoc="true" locked="false" layoutInCell="true" allowOverlap="tru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wrapNone/>
            <wp:docPr id="0" name="Avi" descr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" descr=""/>
                    <pic:cNvPicPr>
                      <a:picLocks noChangeAspect="true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anchor>
        </w:drawing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65.95825pt;height:20.133362pt;mso-position-horizontal-relative:page;margin-left:518.52pt;mso-position-horizontal:absolute;mso-position-vertical-relative:page;margin-top:728.5224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40.0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false"/>
                      <w:rFonts w:ascii="Tahoma" w:eastAsia="Tahoma" w:hAnsi="Tahoma" w:cs="Tahoma"/>
                      <w:i w:val="false"/>
                      <w:color w:val="000000"/>
                      <w:sz w:val="22.08"/>
                    </w:rPr>
                    <w:t xml:space="preserve">Page </w:t>
                  </w:r>
                  <w:r w:rsidR="00000000" w:rsidDel="00000000" w:rsidRPr="00000000">
                    <w:rPr>
                      <w:b w:val="true"/>
                      <w:rFonts w:ascii="Tahoma" w:eastAsia="Tahoma" w:hAnsi="Tahoma" w:cs="Tahoma"/>
                      <w:i w:val="false"/>
                      <w:color w:val="000000"/>
                      <w:sz w:val="22.08"/>
                    </w:rPr>
                    <w:t xml:space="preserve">2</w:t>
                  </w:r>
                  <w:r w:rsidR="00000000" w:rsidDel="00000000" w:rsidRPr="00000000">
                    <w:rPr>
                      <w:b w:val="false"/>
                      <w:rFonts w:ascii="Tahoma" w:eastAsia="Tahoma" w:hAnsi="Tahoma" w:cs="Tahoma"/>
                      <w:i w:val="false"/>
                      <w:color w:val="000000"/>
                      <w:sz w:val="22.08"/>
                    </w:rPr>
                    <w:t xml:space="preserve"> of </w:t>
                  </w:r>
                  <w:r w:rsidR="00000000" w:rsidDel="00000000" w:rsidRPr="00000000">
                    <w:rPr>
                      <w:b w:val="true"/>
                      <w:rFonts w:ascii="Tahoma" w:eastAsia="Tahoma" w:hAnsi="Tahoma" w:cs="Tahoma"/>
                      <w:i w:val="false"/>
                      <w:color w:val="000000"/>
                      <w:sz w:val="22.08"/>
                    </w:rPr>
                    <w:t xml:space="preserve">5</w:t>
                  </w:r>
                  <w:r w:rsidR="00000000" w:rsidDel="00000000" w:rsidRPr="00000000">
                    <w:rPr>
                      <w:b w:val="false"/>
                      <w:rFonts w:ascii="Calibri" w:eastAsia="Calibri" w:hAnsi="Calibri" w:cs="Calibri"/>
                      <w:i w:val="false"/>
                      <w:color w:val="000000"/>
                      <w:sz w:val="22.08"/>
                    </w:rPr>
                    <w:t xml:space="preserve">  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508.48206pt;height:230.97002pt;mso-position-horizontal-relative:page;margin-left:54.0pt;mso-position-horizontal:absolute;mso-position-vertical-relative:page;margin-top:64.55998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88.83989334106445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</w:t>
                  </w:r>
                  <w:r w:rsidR="00000000" w:rsidDel="00000000" w:rsidRPr="00000000">
                    <w:rPr>
                      <w:b w:val="false"/>
                      <w:rFonts w:ascii="Aptos" w:eastAsia="Aptos" w:hAnsi="Aptos" w:cs="Aptos"/>
                      <w:i w:val="false"/>
                      <w:color w:val="000000"/>
                      <w:sz w:val="24.0"/>
                    </w:rPr>
                    <w:t xml:space="preserve">Record client information on the electronic client tracking system and maintain detailed client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ptos" w:eastAsia="Aptos" w:hAnsi="Aptos" w:cs="Aptos"/>
                      <w:i w:val="false"/>
                      <w:color w:val="000000"/>
                      <w:sz w:val="24.0"/>
                    </w:rPr>
                    <w:t xml:space="preserve">ﬁles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</w:t>
                  </w:r>
                  <w:r w:rsidR="00000000" w:rsidDel="00000000" w:rsidRPr="00000000">
                    <w:rPr>
                      <w:b w:val="false"/>
                      <w:rFonts w:ascii="Aptos" w:eastAsia="Aptos" w:hAnsi="Aptos" w:cs="Aptos"/>
                      <w:i w:val="false"/>
                      <w:color w:val="000000"/>
                      <w:sz w:val="24.0"/>
                    </w:rPr>
                    <w:t xml:space="preserve">Prepare approval/denial letters for clients with pertinent information 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</w:t>
                  </w:r>
                  <w:r w:rsidR="00000000" w:rsidDel="00000000" w:rsidRPr="00000000">
                    <w:rPr>
                      <w:b w:val="false"/>
                      <w:rFonts w:ascii="Aptos" w:eastAsia="Aptos" w:hAnsi="Aptos" w:cs="Aptos"/>
                      <w:i w:val="false"/>
                      <w:color w:val="000000"/>
                      <w:sz w:val="24.0"/>
                    </w:rPr>
                    <w:t xml:space="preserve">Conduct community outreach, education, and partnership development as requested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</w:t>
                  </w:r>
                  <w:r w:rsidR="00000000" w:rsidDel="00000000" w:rsidRPr="00000000">
                    <w:rPr>
                      <w:b w:val="false"/>
                      <w:rFonts w:ascii="Aptos" w:eastAsia="Aptos" w:hAnsi="Aptos" w:cs="Aptos"/>
                      <w:i w:val="false"/>
                      <w:color w:val="000000"/>
                      <w:sz w:val="24.0"/>
                    </w:rPr>
                    <w:t xml:space="preserve">Assist with the preparation of monthly reports and provide written reports to the appropriate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ptos" w:eastAsia="Aptos" w:hAnsi="Aptos" w:cs="Aptos"/>
                      <w:i w:val="false"/>
                      <w:color w:val="000000"/>
                      <w:sz w:val="24.0"/>
                    </w:rPr>
                    <w:t xml:space="preserve">funding source regarding program accomplishments as requested by the Directors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</w:t>
                  </w:r>
                  <w:r w:rsidR="00000000" w:rsidDel="00000000" w:rsidRPr="00000000">
                    <w:rPr>
                      <w:b w:val="false"/>
                      <w:rFonts w:ascii="Aptos" w:eastAsia="Aptos" w:hAnsi="Aptos" w:cs="Aptos"/>
                      <w:i w:val="false"/>
                      <w:color w:val="000000"/>
                      <w:sz w:val="24.0"/>
                    </w:rPr>
                    <w:t xml:space="preserve">Observe all fair housing/equal opportunity regulations and laws and respond ethically.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</w:t>
                  </w:r>
                  <w:r w:rsidR="00000000" w:rsidDel="00000000" w:rsidRPr="00000000">
                    <w:rPr>
                      <w:b w:val="false"/>
                      <w:rFonts w:ascii="Aptos" w:eastAsia="Aptos" w:hAnsi="Aptos" w:cs="Aptos"/>
                      <w:i w:val="false"/>
                      <w:color w:val="000000"/>
                      <w:sz w:val="24.0"/>
                    </w:rPr>
                    <w:t xml:space="preserve">Other duties as assigned by the Directors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</w:t>
                  </w:r>
                  <w:r w:rsidR="00000000" w:rsidDel="00000000" w:rsidRPr="00000000">
                    <w:rPr>
                      <w:b w:val="false"/>
                      <w:rFonts w:ascii="Aptos" w:eastAsia="Aptos" w:hAnsi="Aptos" w:cs="Aptos"/>
                      <w:i w:val="false"/>
                      <w:color w:val="000000"/>
                      <w:sz w:val="24.0"/>
                    </w:rPr>
                    <w:t xml:space="preserve">Complete all required conﬁdentiality training and other training as required by the Directors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</w:t>
                  </w:r>
                  <w:r w:rsidR="00000000" w:rsidDel="00000000" w:rsidRPr="00000000">
                    <w:rPr>
                      <w:b w:val="false"/>
                      <w:rFonts w:ascii="Aptos" w:eastAsia="Aptos" w:hAnsi="Aptos" w:cs="Aptos"/>
                      <w:i w:val="false"/>
                      <w:color w:val="000000"/>
                      <w:sz w:val="24.0"/>
                    </w:rPr>
                    <w:t xml:space="preserve">Must be ﬂexible for special events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</w:t>
                  </w:r>
                  <w:r w:rsidR="00000000" w:rsidDel="00000000" w:rsidRPr="00000000">
                    <w:rPr>
                      <w:b w:val="false"/>
                      <w:rFonts w:ascii="Aptos" w:eastAsia="Aptos" w:hAnsi="Aptos" w:cs="Aptos"/>
                      <w:i w:val="false"/>
                      <w:color w:val="000000"/>
                      <w:sz w:val="24.0"/>
                    </w:rPr>
                    <w:t xml:space="preserve">FRH is an agency that focuses on community needs Statewide. This means that, at times, new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ptos" w:eastAsia="Aptos" w:hAnsi="Aptos" w:cs="Aptos"/>
                      <w:i w:val="false"/>
                      <w:color w:val="000000"/>
                      <w:sz w:val="24.0"/>
                    </w:rPr>
                    <w:t xml:space="preserve">grants and activities will be awarded that can alter an employee’s workﬂow.  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</w:t>
                  </w:r>
                  <w:r w:rsidR="00000000" w:rsidDel="00000000" w:rsidRPr="00000000">
                    <w:rPr>
                      <w:b w:val="false"/>
                      <w:rFonts w:ascii="Aptos" w:eastAsia="Aptos" w:hAnsi="Aptos" w:cs="Aptos"/>
                      <w:i w:val="false"/>
                      <w:color w:val="000000"/>
                      <w:sz w:val="24.0"/>
                    </w:rPr>
                    <w:t xml:space="preserve">Must be able to adapt to change.  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538.41583pt;height:47.72998pt;mso-position-horizontal-relative:page;margin-left:36.0pt;mso-position-horizontal:absolute;mso-position-vertical-relative:page;margin-top:319.91998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29.0798044204712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Must be able to work independently from the Associate and Executive Director while also partnering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effectively and efficiently with the directors to accomplish the objectives of the organization and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leadership of the staff.  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545.6158pt;height:77.08197pt;mso-position-horizontal-relative:page;margin-left:36.0pt;mso-position-horizontal:absolute;mso-position-vertical-relative:page;margin-top:374.92795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29.0798044204712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false"/>
                      <w:color w:val="000000"/>
                      <w:sz w:val="24.0"/>
                    </w:rPr>
                    <w:t xml:space="preserve">FRH Core Values: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</w:t>
                  </w: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true"/>
                      <w:color w:val="000000"/>
                      <w:sz w:val="24.0"/>
                    </w:rPr>
                    <w:t xml:space="preserve">Equity: 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Demonstrates a commitment to fairness and can tailor interactions and services to the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unique needs of a person.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</w:t>
                  </w: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true"/>
                      <w:color w:val="000000"/>
                      <w:sz w:val="24.0"/>
                    </w:rPr>
                    <w:t xml:space="preserve">Respect: 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Demonstrates a caring for others and the places around us by following through on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promises and commitments.   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526.41583pt;height:62.369995pt;mso-position-horizontal-relative:page;margin-left:53.999985pt;mso-position-horizontal:absolute;mso-position-vertical-relative:page;margin-top:445.6799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29.0798044204712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true"/>
                      <w:color w:val="000000"/>
                      <w:sz w:val="24.0"/>
                    </w:rPr>
                    <w:t xml:space="preserve">Dignity: 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Treats other people (peers, clients, community members) as humans who are worthy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of their time, energy, and service.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</w:t>
                  </w: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true"/>
                      <w:color w:val="000000"/>
                      <w:sz w:val="24.0"/>
                    </w:rPr>
                    <w:t xml:space="preserve">Transformation: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Ability to understand and navigate the change process to enhance services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and rebuild just community systems.  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546.93713pt;height:191.56213pt;mso-position-horizontal-relative:page;margin-left:36.0pt;mso-position-horizontal:absolute;mso-position-vertical-relative:page;margin-top:515.3279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29.0798044204712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false"/>
                      <w:color w:val="000000"/>
                      <w:sz w:val="24.0"/>
                    </w:rPr>
                    <w:t xml:space="preserve">FRH Essential Skills: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</w:t>
                  </w: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true"/>
                      <w:color w:val="000000"/>
                      <w:sz w:val="24.0"/>
                    </w:rPr>
                    <w:t xml:space="preserve">Professionalism: 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C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545454"/>
                      <w:sz w:val="24.0"/>
                    </w:rPr>
                    <w:t xml:space="preserve">onduct, behavior, and attitude in the work environment reflect positively.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</w:t>
                  </w: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true"/>
                      <w:color w:val="000000"/>
                      <w:sz w:val="24.0"/>
                    </w:rPr>
                    <w:t xml:space="preserve">Communication</w:t>
                  </w:r>
                  <w:r w:rsidR="00000000" w:rsidDel="00000000" w:rsidRPr="00000000">
                    <w:rPr>
                      <w:b w:val="false"/>
                      <w:rFonts w:ascii="Arial" w:eastAsia="Arial" w:hAnsi="Arial" w:cs="Arial"/>
                      <w:i w:val="true"/>
                      <w:color w:val="000000"/>
                      <w:sz w:val="24.0"/>
                    </w:rPr>
                    <w:t xml:space="preserve">: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Produces strong written documents, edits documents effectively, engages in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effective verbal communication, and conducts effective group presentations.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</w:t>
                  </w: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true"/>
                      <w:color w:val="000000"/>
                      <w:sz w:val="24.0"/>
                    </w:rPr>
                    <w:t xml:space="preserve">Teamwork &amp; Interpersonal skills: 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Promotes a positive and fruitful work culture by working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with and through others to support others to achieve goals.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</w:t>
                  </w: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true"/>
                      <w:color w:val="000000"/>
                      <w:sz w:val="24.0"/>
                    </w:rPr>
                    <w:t xml:space="preserve">Quality of work product: 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Produces thoughtful, error-free work.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</w:t>
                  </w: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true"/>
                      <w:color w:val="000000"/>
                      <w:sz w:val="24.0"/>
                    </w:rPr>
                    <w:t xml:space="preserve">Attendance and punctuality: 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Arrive and depart according to work schedule, achieves timely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results, communicates planned or unplanned absences, and follows through on commitments.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</w:t>
                  </w: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true"/>
                      <w:color w:val="000000"/>
                      <w:sz w:val="24.0"/>
                    </w:rPr>
                    <w:t xml:space="preserve">Problem solving: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Identifies issues, effectively structures problems, analyzes data to produce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insights, and generates wise, actionable recommendations.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</w:t>
                  </w: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true"/>
                      <w:color w:val="000000"/>
                      <w:sz w:val="24.0"/>
                    </w:rPr>
                    <w:t xml:space="preserve">External relations/customer service: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Serves as an effective ambassador, builds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connections, and maintains relationships with residents, community members, and clients.  </w:t>
                  </w:r>
                </w:p>
              </w:txbxContent>
            </v:textbox>
          </v:shape>
        </w:pict>
      </w:r>
    </w:p>
    <w:p xmlns:w14="http://schemas.microsoft.com/office/word/2010/wordml" w:rsidR="00000000" w:rsidRDefault="00000000" w14:textId="00000000" w:rsidDel="00000000" w:rsidP="00000000" w:rsidRPr="00000000">
      <w:pPr>
        <w:widowControl w:val="1"/>
      </w:pPr>
      <w:r w:rsidR="00000000" w:rsidDel="00000000" w:rsidRPr="00000000">
        <w:br w:type="page"/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65.95825pt;height:20.133362pt;mso-position-horizontal-relative:page;margin-left:518.52pt;mso-position-horizontal:absolute;mso-position-vertical-relative:page;margin-top:728.5224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40.0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false"/>
                      <w:rFonts w:ascii="Tahoma" w:eastAsia="Tahoma" w:hAnsi="Tahoma" w:cs="Tahoma"/>
                      <w:i w:val="false"/>
                      <w:color w:val="000000"/>
                      <w:sz w:val="22.08"/>
                    </w:rPr>
                    <w:t xml:space="preserve">Page </w:t>
                  </w:r>
                  <w:r w:rsidR="00000000" w:rsidDel="00000000" w:rsidRPr="00000000">
                    <w:rPr>
                      <w:b w:val="true"/>
                      <w:rFonts w:ascii="Tahoma" w:eastAsia="Tahoma" w:hAnsi="Tahoma" w:cs="Tahoma"/>
                      <w:i w:val="false"/>
                      <w:color w:val="000000"/>
                      <w:sz w:val="22.08"/>
                    </w:rPr>
                    <w:t xml:space="preserve">3</w:t>
                  </w:r>
                  <w:r w:rsidR="00000000" w:rsidDel="00000000" w:rsidRPr="00000000">
                    <w:rPr>
                      <w:b w:val="false"/>
                      <w:rFonts w:ascii="Tahoma" w:eastAsia="Tahoma" w:hAnsi="Tahoma" w:cs="Tahoma"/>
                      <w:i w:val="false"/>
                      <w:color w:val="000000"/>
                      <w:sz w:val="22.08"/>
                    </w:rPr>
                    <w:t xml:space="preserve"> of </w:t>
                  </w:r>
                  <w:r w:rsidR="00000000" w:rsidDel="00000000" w:rsidRPr="00000000">
                    <w:rPr>
                      <w:b w:val="true"/>
                      <w:rFonts w:ascii="Tahoma" w:eastAsia="Tahoma" w:hAnsi="Tahoma" w:cs="Tahoma"/>
                      <w:i w:val="false"/>
                      <w:color w:val="000000"/>
                      <w:sz w:val="22.08"/>
                    </w:rPr>
                    <w:t xml:space="preserve">5</w:t>
                  </w:r>
                  <w:r w:rsidR="00000000" w:rsidDel="00000000" w:rsidRPr="00000000">
                    <w:rPr>
                      <w:b w:val="false"/>
                      <w:rFonts w:ascii="Calibri" w:eastAsia="Calibri" w:hAnsi="Calibri" w:cs="Calibri"/>
                      <w:i w:val="false"/>
                      <w:color w:val="000000"/>
                      <w:sz w:val="22.08"/>
                    </w:rPr>
                    <w:t xml:space="preserve">  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82.056pt;height:34.121986pt;mso-position-horizontal-relative:page;margin-left:36.0pt;mso-position-horizontal:absolute;mso-position-vertical-relative:page;margin-top:77.328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32.26701259613037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false"/>
                      <w:color w:val="000000"/>
                      <w:sz w:val="24.0"/>
                    </w:rPr>
                    <w:t xml:space="preserve">Supervision: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None  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526.2972pt;height:91.84201pt;mso-position-horizontal-relative:page;margin-left:36.0pt;mso-position-horizontal:absolute;mso-position-vertical-relative:page;margin-top:118.72797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43.02424430847168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false"/>
                      <w:color w:val="000000"/>
                      <w:sz w:val="24.0"/>
                    </w:rPr>
                    <w:t xml:space="preserve">Additional Duties: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Complete related work as assigned within the scope of responsibility and skill required for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the job.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Other related work as assigned within the scope of responsibility and skills required for this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job.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Must complete HUD Certification course within 3months of employment,  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542.25726pt;height:47.957977pt;mso-position-horizontal-relative:page;margin-left:36.0pt;mso-position-horizontal:absolute;mso-position-vertical-relative:page;margin-top:218.30396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29.0798044204712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true"/>
                      <w:color w:val="000000"/>
                      <w:sz w:val="24.0"/>
                    </w:rPr>
                    <w:t xml:space="preserve">The above statements reflect the general details necessary to describe the major functions of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true"/>
                      <w:color w:val="000000"/>
                      <w:sz w:val="24.0"/>
                    </w:rPr>
                    <w:t xml:space="preserve">this position and are not intended to be a detailed description of all the work/functions that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true"/>
                      <w:color w:val="000000"/>
                      <w:sz w:val="24.0"/>
                    </w:rPr>
                    <w:t xml:space="preserve">may be required.  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99.336pt;height:20.93399pt;mso-position-horizontal-relative:page;margin-left:36.0pt;mso-position-horizontal:absolute;mso-position-vertical-relative:page;margin-top:272.92792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40.0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false"/>
                      <w:color w:val="000000"/>
                      <w:sz w:val="24.0"/>
                    </w:rPr>
                    <w:t xml:space="preserve">Qualifications:    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541.7773pt;height:61.52997pt;mso-position-horizontal-relative:page;margin-left:35.999985pt;mso-position-horizontal:absolute;mso-position-vertical-relative:page;margin-top:300.71988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29.0798044204712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To perform this job successfully, an individual must be able to perform each essential duty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satisfactorily. The requirements listed below are representative of the knowledge, skill, and/or ability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required. Reasonable accommodation may be made to enable individuals with disabilities to perform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the essential functions.  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404.136pt;height:34.962006pt;mso-position-horizontal-relative:page;margin-left:35.999977pt;mso-position-horizontal:absolute;mso-position-vertical-relative:page;margin-top:369.52783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46.21122360229492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false"/>
                      <w:color w:val="000000"/>
                      <w:sz w:val="24.0"/>
                    </w:rPr>
                    <w:t xml:space="preserve">Education and Experience: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Not-for-profit and prior social service program experience preferred.  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543.8158pt;height:77.922pt;mso-position-horizontal-relative:page;margin-left:35.99994pt;mso-position-horizontal:absolute;mso-position-vertical-relative:page;margin-top:411.76782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41.03182792663574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false"/>
                      <w:color w:val="000000"/>
                      <w:sz w:val="24.0"/>
                    </w:rPr>
                    <w:t xml:space="preserve">Language Skills: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Ability to read, analyze, and interpret documents such as policy 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and procedure manuals, professional journals, technical procedures or regulations, and safety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rules.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An ability to effectively present information and respond to common inquiries or complaints  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521.496pt;height:49.602024pt;mso-position-horizontal-relative:page;margin-left:35.999634pt;mso-position-horizontal:absolute;mso-position-vertical-relative:page;margin-top:496.96777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43.02475929260254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false"/>
                      <w:color w:val="000000"/>
                      <w:sz w:val="24.0"/>
                    </w:rPr>
                    <w:t xml:space="preserve">Mathematical Skills: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Ability to translate numbers into required reports.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Ability to develop budgets, understand financial statements, and interpret financial results.  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537.576pt;height:148.482pt;mso-position-horizontal-relative:page;margin-left:35.999573pt;mso-position-horizontal:absolute;mso-position-vertical-relative:page;margin-top:553.84784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41.03131294250488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false"/>
                      <w:color w:val="000000"/>
                      <w:sz w:val="24.0"/>
                    </w:rPr>
                    <w:t xml:space="preserve">Reasoning Ability: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Ability to plan and visualize results of a range of complex projects, develop procedures to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attain results within broad guidelines, and apply policies and practices to resolve problems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independently.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Ability to use analysis and judgment in the adaptation and interpretation of established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practices and procedures to meet and prevent problems and situations within a defined role.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The ability to assess complex participant needs and concerns and to collaborate with staff to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develop and implement service delivery strategies.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The ability to prioritize within an environment that includes multiple and competing deadlines.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Ability to manage workflow in a range of diverse environments.  </w:t>
                  </w:r>
                </w:p>
              </w:txbxContent>
            </v:textbox>
          </v:shape>
        </w:pict>
      </w:r>
    </w:p>
    <w:p xmlns:w14="http://schemas.microsoft.com/office/word/2010/wordml" w:rsidR="00000000" w:rsidRDefault="00000000" w14:textId="00000000" w:rsidDel="00000000" w:rsidP="00000000" w:rsidRPr="00000000">
      <w:pPr>
        <w:widowControl w:val="1"/>
      </w:pPr>
      <w:r w:rsidR="00000000" w:rsidDel="00000000" w:rsidRPr="00000000">
        <w:br w:type="page"/>
      </w:r>
      <w:r w:rsidR="00000000" w:rsidDel="00000000" w:rsidRPr="00000000">
        <w:drawing>
          <wp:anchor xmlns:wp="http://schemas.openxmlformats.org/drawingml/2006/wordprocessingDrawing" simplePos="false" distT="0" distR="0" distB="0" distL="0" relativeHeight="251658240" behindDoc="true" locked="false" layoutInCell="true" allowOverlap="tru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wrapNone/>
            <wp:docPr id="0" name="Avi" descr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" descr=""/>
                    <pic:cNvPicPr>
                      <a:picLocks noChangeAspect="true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anchor>
        </w:drawing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65.95825pt;height:20.133362pt;mso-position-horizontal-relative:page;margin-left:518.52pt;mso-position-horizontal:absolute;mso-position-vertical-relative:page;margin-top:728.5224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40.0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false"/>
                      <w:rFonts w:ascii="Tahoma" w:eastAsia="Tahoma" w:hAnsi="Tahoma" w:cs="Tahoma"/>
                      <w:i w:val="false"/>
                      <w:color w:val="000000"/>
                      <w:sz w:val="22.08"/>
                    </w:rPr>
                    <w:t xml:space="preserve">Page </w:t>
                  </w:r>
                  <w:r w:rsidR="00000000" w:rsidDel="00000000" w:rsidRPr="00000000">
                    <w:rPr>
                      <w:b w:val="true"/>
                      <w:rFonts w:ascii="Tahoma" w:eastAsia="Tahoma" w:hAnsi="Tahoma" w:cs="Tahoma"/>
                      <w:i w:val="false"/>
                      <w:color w:val="000000"/>
                      <w:sz w:val="22.08"/>
                    </w:rPr>
                    <w:t xml:space="preserve">4</w:t>
                  </w:r>
                  <w:r w:rsidR="00000000" w:rsidDel="00000000" w:rsidRPr="00000000">
                    <w:rPr>
                      <w:b w:val="false"/>
                      <w:rFonts w:ascii="Tahoma" w:eastAsia="Tahoma" w:hAnsi="Tahoma" w:cs="Tahoma"/>
                      <w:i w:val="false"/>
                      <w:color w:val="000000"/>
                      <w:sz w:val="22.08"/>
                    </w:rPr>
                    <w:t xml:space="preserve"> of </w:t>
                  </w:r>
                  <w:r w:rsidR="00000000" w:rsidDel="00000000" w:rsidRPr="00000000">
                    <w:rPr>
                      <w:b w:val="true"/>
                      <w:rFonts w:ascii="Tahoma" w:eastAsia="Tahoma" w:hAnsi="Tahoma" w:cs="Tahoma"/>
                      <w:i w:val="false"/>
                      <w:color w:val="000000"/>
                      <w:sz w:val="22.08"/>
                    </w:rPr>
                    <w:t xml:space="preserve">5</w:t>
                  </w:r>
                  <w:r w:rsidR="00000000" w:rsidDel="00000000" w:rsidRPr="00000000">
                    <w:rPr>
                      <w:b w:val="false"/>
                      <w:rFonts w:ascii="Calibri" w:eastAsia="Calibri" w:hAnsi="Calibri" w:cs="Calibri"/>
                      <w:i w:val="false"/>
                      <w:color w:val="000000"/>
                      <w:sz w:val="22.08"/>
                    </w:rPr>
                    <w:t xml:space="preserve">  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382.176pt;height:34.962017pt;mso-position-horizontal-relative:page;margin-left:36.0pt;mso-position-horizontal:absolute;mso-position-vertical-relative:page;margin-top:63.528015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46.21153831481934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false"/>
                      <w:color w:val="000000"/>
                      <w:sz w:val="24.0"/>
                    </w:rPr>
                    <w:t xml:space="preserve">Technical Abilities: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Competency using technology, including demonstrated skills in:  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417.69598pt;height:93.09007pt;mso-position-horizontal-relative:page;margin-left:108.0pt;mso-position-horizontal:absolute;mso-position-vertical-relative:page;margin-top:93.000046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41.0323143005371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Microsoft Office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Wisconsin Service Point or HMIS (state database program).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Rental markets in the service area, rental procedures, and tenants’ rights.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Access to a reliable, insured motor vehicle.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Wisconsin driver’s license.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Working telephone.  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537.696pt;height:194.08209pt;mso-position-horizontal-relative:page;margin-left:36.000015pt;mso-position-horizontal:absolute;mso-position-vertical-relative:page;margin-top:193.3681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43.02424430847168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false"/>
                      <w:color w:val="000000"/>
                      <w:sz w:val="24.0"/>
                    </w:rPr>
                    <w:t xml:space="preserve">Other skills and abilities: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Demonstrate an understanding and commitment to Community Action principles and cultural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competency.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Exceptional organization and communication skills.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Proven ability to manage deadlines in a fast-paced and demanding work environment.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Strong analytical skills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Proven ability to utilize and learn complex data management systems. 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Ability to maintain confidentiality of records/information.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Ability to gather and interpret data, work effectively with low-income and professional groups,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and express ideas clearly and objectively in oral and written form. 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Ability to work independently and as part of a team.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Establish appropriate priorities and meet deadlines.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Ability to manage in a continually changing environment.  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548.976pt;height:48.53397pt;mso-position-horizontal-relative:page;margin-left:36.0pt;mso-position-horizontal:absolute;mso-position-vertical-relative:page;margin-top:394.7282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25.89282512664795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false"/>
                      <w:color w:val="000000"/>
                      <w:sz w:val="24.0"/>
                    </w:rPr>
                    <w:t xml:space="preserve">Physical Demands: 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The physical demands described here are representative of those that must be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met by an employee to successfully perform the essential functions of this job. Reasonable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accommodation may be made to enable individuals with disabilities to perform the essential functions.</w:t>
                  </w: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false"/>
                      <w:color w:val="000000"/>
                      <w:sz w:val="24.0"/>
                    </w:rPr>
                    <w:t xml:space="preserve">  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525.81573pt;height:92.370056pt;mso-position-horizontal-relative:page;margin-left:54.0pt;mso-position-horizontal:absolute;mso-position-vertical-relative:page;margin-top:437.03998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29.0803050994873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Hearing and speaking to exchange information.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Specific vision requirements of the job include close and distance vision. 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Sitting or standing for extended periods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Dexterity of hands and fingers to operate a computer keyboard and other office equipment.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SymbolMT" w:eastAsia="SymbolMT" w:hAnsi="SymbolMT" w:cs="SymbolMT"/>
                      <w:i w:val="false"/>
                      <w:color w:val="000000"/>
                      <w:sz w:val="24.0"/>
                    </w:rPr>
                    <w:t xml:space="preserve">•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Kneeling, bending at the waist, and reaching overhead, above the shoulders, and horizontally,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to retrieve and store files and supplies, lifting and carrying objects up to twenty-five pounds.  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548.976pt;height:47.92206pt;mso-position-horizontal-relative:page;margin-left:35.999985pt;mso-position-horizontal:absolute;mso-position-vertical-relative:page;margin-top:536.688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29.0798044204712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true"/>
                      <w:rFonts w:ascii="Arial" w:eastAsia="Arial" w:hAnsi="Arial" w:cs="Arial"/>
                      <w:i w:val="false"/>
                      <w:color w:val="000000"/>
                      <w:sz w:val="24.0"/>
                    </w:rPr>
                    <w:t xml:space="preserve">Work Environment: The</w:t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 work environment characteristics described here are representative of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those an employee encounters while performing the essential functions of this job. Reasonable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accommodation may be made to enable individuals with disabilities to perform the essential functions.  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539.7359pt;height:61.53003pt;mso-position-horizontal-relative:page;margin-left:36.0pt;mso-position-horizontal:absolute;mso-position-vertical-relative:page;margin-top:578.28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29.08080577850342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The noise level in the work environment is usually moderate. The job description does not constitute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an employment contract between Foundation for Rural Housing, Inc., and the employee and is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subject to change by the agency as to the needs of the department and the requirements of the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24.0"/>
                    </w:rPr>
                    <w:t xml:space="preserve">change of the job.  </w:t>
                  </w:r>
                </w:p>
              </w:txbxContent>
            </v:textbox>
          </v:shape>
        </w:pict>
      </w:r>
    </w:p>
    <w:p xmlns:w14="http://schemas.microsoft.com/office/word/2010/wordml" w:rsidR="00000000" w:rsidRDefault="00000000" w14:textId="00000000" w:rsidDel="00000000" w:rsidP="00000000" w:rsidRPr="00000000">
      <w:pPr>
        <w:widowControl w:val="1"/>
      </w:pPr>
      <w:r w:rsidR="00000000" w:rsidDel="00000000" w:rsidRPr="00000000">
        <w:br w:type="page"/>
      </w:r>
      <w:r w:rsidR="00000000" w:rsidDel="00000000" w:rsidRPr="00000000">
        <w:drawing>
          <wp:anchor xmlns:wp="http://schemas.openxmlformats.org/drawingml/2006/wordprocessingDrawing" simplePos="false" distT="0" distR="0" distB="0" distL="0" relativeHeight="251658240" behindDoc="true" locked="false" layoutInCell="true" allowOverlap="tru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wrapNone/>
            <wp:docPr id="0" name="Avi" descr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" descr=""/>
                    <pic:cNvPicPr>
                      <a:picLocks noChangeAspect="true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anchor>
        </w:drawing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112.68887pt;height:17.345398pt;mso-position-horizontal-relative:page;margin-left:41.64pt;mso-position-horizontal:absolute;mso-position-vertical-relative:page;margin-top:134.00159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40.0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19.92"/>
                    </w:rPr>
                    <w:t xml:space="preserve">Employee Name (Print)  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29.888884pt;height:17.345398pt;mso-position-horizontal-relative:page;margin-left:275.4pt;mso-position-horizontal:absolute;mso-position-vertical-relative:page;margin-top:134.00159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40.0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19.92"/>
                    </w:rPr>
                    <w:t xml:space="preserve">Date  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65.95825pt;height:20.133362pt;mso-position-horizontal-relative:page;margin-left:518.52pt;mso-position-horizontal:absolute;mso-position-vertical-relative:page;margin-top:728.5224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40.0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false"/>
                      <w:rFonts w:ascii="Tahoma" w:eastAsia="Tahoma" w:hAnsi="Tahoma" w:cs="Tahoma"/>
                      <w:i w:val="false"/>
                      <w:color w:val="000000"/>
                      <w:sz w:val="22.08"/>
                    </w:rPr>
                    <w:t xml:space="preserve">Page </w:t>
                  </w:r>
                  <w:r w:rsidR="00000000" w:rsidDel="00000000" w:rsidRPr="00000000">
                    <w:rPr>
                      <w:b w:val="true"/>
                      <w:rFonts w:ascii="Tahoma" w:eastAsia="Tahoma" w:hAnsi="Tahoma" w:cs="Tahoma"/>
                      <w:i w:val="false"/>
                      <w:color w:val="000000"/>
                      <w:sz w:val="22.08"/>
                    </w:rPr>
                    <w:t xml:space="preserve">5</w:t>
                  </w:r>
                  <w:r w:rsidR="00000000" w:rsidDel="00000000" w:rsidRPr="00000000">
                    <w:rPr>
                      <w:b w:val="false"/>
                      <w:rFonts w:ascii="Tahoma" w:eastAsia="Tahoma" w:hAnsi="Tahoma" w:cs="Tahoma"/>
                      <w:i w:val="false"/>
                      <w:color w:val="000000"/>
                      <w:sz w:val="22.08"/>
                    </w:rPr>
                    <w:t xml:space="preserve"> of </w:t>
                  </w:r>
                  <w:r w:rsidR="00000000" w:rsidDel="00000000" w:rsidRPr="00000000">
                    <w:rPr>
                      <w:b w:val="true"/>
                      <w:rFonts w:ascii="Tahoma" w:eastAsia="Tahoma" w:hAnsi="Tahoma" w:cs="Tahoma"/>
                      <w:i w:val="false"/>
                      <w:color w:val="000000"/>
                      <w:sz w:val="22.08"/>
                    </w:rPr>
                    <w:t xml:space="preserve">5</w:t>
                  </w:r>
                  <w:r w:rsidR="00000000" w:rsidDel="00000000" w:rsidRPr="00000000">
                    <w:rPr>
                      <w:b w:val="false"/>
                      <w:rFonts w:ascii="Calibri" w:eastAsia="Calibri" w:hAnsi="Calibri" w:cs="Calibri"/>
                      <w:i w:val="false"/>
                      <w:color w:val="000000"/>
                      <w:sz w:val="22.08"/>
                    </w:rPr>
                    <w:t xml:space="preserve">  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456.03778pt;height:40.38916pt;mso-position-horizontal-relative:page;margin-left:41.64pt;mso-position-horizontal:absolute;mso-position-vertical-relative:page;margin-top:64.40161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30.474853515625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19.92"/>
                    </w:rPr>
                    <w:t xml:space="preserve">I acknowledge receipt of this job description. I attest that I meet the requirements described. I attest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19.92"/>
                    </w:rPr>
                    <w:t xml:space="preserve">that I will strive to fulfill the job duties described, meeting or exceeding the performance standards set  </w:t>
                  </w:r>
                  <w:r w:rsidR="00000000" w:rsidDel="00000000" w:rsidRPr="00000000">
                    <w:br w:type="line"/>
                  </w: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19.92"/>
                    </w:rPr>
                    <w:t xml:space="preserve">by my supervisor.  </w:t>
                  </w:r>
                </w:p>
              </w:txbxContent>
            </v:textbox>
          </v:shape>
        </w:pict>
      </w:r>
      <w:r w:rsidR="00000000" w:rsidDel="00000000" w:rsidRPr="00000000">
        <w:pict>
          <v:shape xmlns:v="urn:schemas-microsoft-com:vml" xmlns:o="urn:schemas-microsoft-com:office:office" filled="false" fillcolor="#ffffff" stroked="false" strokecolor="black" id="text box" style="width:98.88888pt;height:17.345398pt;mso-position-horizontal-relative:page;margin-left:41.64pt;mso-position-horizontal:absolute;mso-position-vertical-relative:page;margin-top:170.48163pt;mso-position-vertical:absolute;rotation:0;mso-wrap-style:square;z-index:251659264;position:absolute" o:spid="_x0000_s1026" type="#_x0000_t202">
            <v:textbox inset="0.0mm,0.0mm,0.0mm,0.0mm">
              <w:txbxContent>
                <w:p w:rsidR="00000000" w:rsidRDefault="00000000" w14:textId="00000000" w:rsidDel="00000000" w:rsidP="00000000" w:rsidRPr="00000000">
                  <w:pPr>
                    <w:spacing w:line="240.0" w:lineRule="auto"/>
                    <w:jc w:val="left"/>
                    <w:widowControl w:val="1"/>
                  </w:pPr>
                  <w:r w:rsidR="00000000" w:rsidDel="00000000" w:rsidRPr="00000000">
                    <w:rPr>
                      <w:b w:val="false"/>
                      <w:rFonts w:ascii="ArialMT" w:eastAsia="ArialMT" w:hAnsi="ArialMT" w:cs="ArialMT"/>
                      <w:i w:val="false"/>
                      <w:color w:val="000000"/>
                      <w:sz w:val="19.92"/>
                    </w:rPr>
                    <w:t xml:space="preserve">Employee Signature  </w:t>
                  </w:r>
                </w:p>
              </w:txbxContent>
            </v:textbox>
          </v:shape>
        </w:pict>
      </w:r>
    </w:p>
    <w:sectPr>
      <w:headerReference xmlns:r="http://schemas.openxmlformats.org/officeDocument/2006/relationships" r:id="rId10" w:type="default"/>
      <w:footerReference xmlns:r="http://schemas.openxmlformats.org/officeDocument/2006/relationships" r:id="rId11" w:type="default"/>
      <w:type w:val="nextPage"/>
      <w:pgSz w:w="12240" w:orient="portrait" w:h="15840"/>
      <w:pgMar w:header="720" w:bottom="1440" w:left="1440" w:right="1440" w:top="1440" w:footer="1440"/>
      <w:cols w:equalWidth="1" w:space="720" w:num="1" w:sep="0"/>
      <w:titlePg w:val="0"/>
    </w:sectPr>
  </w:body>
</w:document>
</file>

<file path=word/fontTable.xml><?xml version="1.0" encoding="utf-8"?>
<w:fonts xmlns:w="http://schemas.openxmlformats.org/wordprocessingml/2006/main">
  <w:font w:name="Roboto">
    <w:embedRegular xmlns:r="http://schemas.openxmlformats.org/officeDocument/2006/relationships" r:id="rId1aa6eb88-aeb8-c29c-1b47-f19c83c521b1" w:fontKey="{00000000-0000-0000-0000-000000000000}" w:subsetted="0"/>
  </w:font>
</w:fonts>
</file>

<file path=word/footer2.xml><?xml version="1.0" encoding="utf-8"?>
<w:ftr xmlns:w="http://schemas.openxmlformats.org/wordprocessingml/2006/main">
  <w:p xmlns:w14="http://schemas.microsoft.com/office/word/2010/wordml" w:rsidR="00000000" w:rsidRDefault="00000000" w14:textId="00000000" w:rsidDel="00000000" w:rsidP="00000000" w:rsidRPr="00000000">
    <w:pPr>
      <w:widowControl w:val="1"/>
    </w:pPr>
  </w:p>
</w:ftr>
</file>

<file path=word/header1.xml><?xml version="1.0" encoding="utf-8"?>
<w:hdr xmlns:w="http://schemas.openxmlformats.org/wordprocessingml/2006/main">
  <w:p xmlns:w14="http://schemas.microsoft.com/office/word/2010/wordml" w:rsidR="00000000" w:rsidRDefault="00000000" w14:textId="00000000" w:rsidDel="00000000" w:rsidP="00000000" w:rsidRPr="00000000">
    <w:pPr>
      <w:widowControl w:val="1"/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themeFontLang w:val="en-US"/>
  <w:evenAndOddHeaders w:val="0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HAnsi" w:hAnsiTheme="minorHAnsi" w:cstheme="minorHAnsi"/>
        <w:color w:val="000000" w:themeColor="text1"/>
        <w:sz w:val="24"/>
      </w:rPr>
    </w:rPrDefault>
    <w:pPrDefault>
      <w:pPr>
        <w:spacing w:line="288.0000114440918" w:after="240.0"/>
        <w:jc w:val="left"/>
        <w:widowControl w:val="1"/>
      </w:pPr>
    </w:pPrDefault>
  </w:docDefaults>
  <w:style w:type="paragraph" w:default="1" w:styleId="Normal">
    <w:name w:val="Normal"/>
    <w:uiPriority w:val="1"/>
    <w:next w:val="Normal"/>
    <w:pPr>
      <w:spacing w:line="288.0000114440918" w:after="240.0"/>
      <w:jc w:val="left"/>
      <w:widowControl w:val="1"/>
    </w:pPr>
    <w:rPr>
      <w:rFonts w:asciiTheme="minorHAnsi" w:eastAsiaTheme="minorHAnsi" w:hAnsiTheme="minorHAnsi" w:cstheme="minorHAnsi"/>
      <w:color w:val="000000" w:themeColor="text1"/>
      <w:sz w:val="24"/>
    </w:rPr>
    <w:unhideWhenUsed/>
    <w:qFormat/>
  </w:style>
  <w:style w:type="paragraph" w:styleId="Heading1">
    <w:name w:val="Heading 1"/>
    <w:uiPriority w:val="1"/>
    <w:basedOn w:val="Normal"/>
    <w:next w:val="Normal"/>
    <w:link w:val="Heading1Char"/>
    <w:pPr>
      <w:spacing w:line="240.0" w:after="20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text1" w:themeTint="F2"/>
      <w:sz w:val="48"/>
    </w:rPr>
    <w:unhideWhenUsed/>
    <w:qFormat/>
  </w:style>
  <w:style w:type="paragraph" w:styleId="Heading2">
    <w:name w:val="Heading 2"/>
    <w:uiPriority w:val="1"/>
    <w:basedOn w:val="Normal"/>
    <w:next w:val="Normal"/>
    <w:link w:val="Heading2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text1"/>
      <w:sz w:val="36"/>
    </w:rPr>
    <w:unhideWhenUsed/>
    <w:qFormat/>
  </w:style>
  <w:style w:type="paragraph" w:styleId="Heading3">
    <w:name w:val="Heading 3"/>
    <w:uiPriority w:val="1"/>
    <w:basedOn w:val="Normal"/>
    <w:next w:val="Normal"/>
    <w:link w:val="Heading3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text1"/>
      <w:sz w:val="32"/>
    </w:rPr>
    <w:unhideWhenUsed/>
    <w:qFormat/>
  </w:style>
  <w:style w:type="paragraph" w:styleId="Heading4">
    <w:name w:val="Heading 4"/>
    <w:uiPriority w:val="1"/>
    <w:basedOn w:val="Normal"/>
    <w:next w:val="Normal"/>
    <w:link w:val="Heading4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i w:val="true"/>
      <w:color w:val="000000" w:themeColor="text1"/>
      <w:sz w:val="28"/>
    </w:rPr>
    <w:unhideWhenUsed/>
    <w:qFormat/>
  </w:style>
  <w:style w:type="paragraph" w:styleId="Heading5">
    <w:name w:val="Heading 5"/>
    <w:uiPriority w:val="1"/>
    <w:basedOn w:val="Normal"/>
    <w:next w:val="Normal"/>
    <w:link w:val="Heading5Char"/>
    <w:pPr>
      <w:spacing w:line="311.9999885559082" w:after="160.0"/>
      <w:shd w:fill="000000" w:val="clear" w:color="auto" w:themeFillTint="BF" w:themeFill="text1"/>
      <w:pBdr>
        <w:top w:val="none" w:color="000000" w:themeColor="dark1" w:sz="0" w:space="0"/>
        <w:left w:val="none" w:color="000000" w:themeColor="dark1" w:sz="0" w:space="3"/>
        <w:bottom w:val="none" w:color="000000" w:themeColor="dark1" w:sz="0" w:space="0"/>
        <w:right w:val="none" w:color="000000" w:themeColor="dark1" w:sz="0" w:space="3"/>
      </w:pBdr>
      <w:jc w:val="left"/>
      <w:widowControl w:val="1"/>
    </w:pPr>
    <w:rPr>
      <w:rFonts w:asciiTheme="majorHAnsi" w:eastAsiaTheme="majorHAnsi" w:hAnsiTheme="majorHAnsi" w:cstheme="majorHAnsi"/>
      <w:color w:val="FFFFFF" w:themeColor="background1"/>
      <w:sz w:val="24"/>
    </w:rPr>
    <w:unhideWhenUsed/>
    <w:qFormat/>
  </w:style>
  <w:style w:type="paragraph" w:styleId="Heading6">
    <w:name w:val="Heading 6"/>
    <w:uiPriority w:val="1"/>
    <w:basedOn w:val="Normal"/>
    <w:next w:val="Normal"/>
    <w:link w:val="Heading6Char"/>
    <w:pPr>
      <w:spacing w:line="288.0000114440918" w:after="120.0"/>
      <w:jc w:val="left"/>
      <w:widowControl w:val="1"/>
    </w:pPr>
    <w:rPr>
      <w:rFonts w:asciiTheme="majorHAnsi" w:eastAsiaTheme="majorHAnsi" w:hAnsiTheme="majorHAnsi" w:cstheme="majorHAnsi"/>
      <w:i w:val="true"/>
      <w:color w:val="000000" w:themeColor="text1"/>
      <w:sz w:val="22"/>
      <w:u w:val="single"/>
    </w:rPr>
    <w:unhideWhenUsed/>
    <w:qFormat/>
  </w:style>
  <w:style w:type="paragraph" w:styleId="Heading7">
    <w:name w:val="Heading 7"/>
    <w:uiPriority w:val="1"/>
    <w:basedOn w:val="Normal"/>
    <w:next w:val="Normal"/>
    <w:link w:val="Heading7Char"/>
    <w:pPr>
      <w:spacing w:before="40.0"/>
      <w:widowControl w:val="1"/>
    </w:pPr>
    <w:rPr>
      <w:rFonts w:asciiTheme="majorHAnsi" w:eastAsiaTheme="majorHAnsi" w:hAnsiTheme="majorHAnsi" w:cstheme="majorHAnsi"/>
      <w:i w:val="true"/>
      <w:color w:val="447DE2" w:themeColor="accent1" w:themeShade="7F"/>
      <w:sz w:val="20"/>
    </w:rPr>
    <w:unhideWhenUsed/>
    <w:qFormat/>
  </w:style>
  <w:style w:type="paragraph" w:styleId="Heading8">
    <w:name w:val="Heading 8"/>
    <w:uiPriority w:val="1"/>
    <w:basedOn w:val="Normal"/>
    <w:next w:val="Normal"/>
    <w:link w:val="Heading8Char"/>
    <w:pPr>
      <w:spacing w:before="40.0"/>
      <w:widowControl w:val="1"/>
    </w:pPr>
    <w:rPr>
      <w:b w:val="true"/>
      <w:rFonts w:asciiTheme="majorHAnsi" w:eastAsiaTheme="majorHAnsi" w:hAnsiTheme="majorHAnsi" w:cstheme="majorHAnsi"/>
      <w:color w:val="26543D" w:themeColor="text2"/>
      <w:sz w:val="20"/>
    </w:rPr>
    <w:unhideWhenUsed/>
    <w:qFormat/>
  </w:style>
  <w:style w:type="paragraph" w:styleId="Heading9">
    <w:name w:val="Heading 9"/>
    <w:uiPriority w:val="1"/>
    <w:basedOn w:val="Normal"/>
    <w:next w:val="Normal"/>
    <w:link w:val="Heading9Char"/>
    <w:pPr>
      <w:spacing w:before="40.0"/>
      <w:widowControl w:val="1"/>
    </w:pPr>
    <w:rPr>
      <w:b w:val="true"/>
      <w:rFonts w:asciiTheme="majorHAnsi" w:eastAsiaTheme="majorHAnsi" w:hAnsiTheme="majorHAnsi" w:cstheme="majorHAnsi"/>
      <w:i w:val="true"/>
      <w:color w:val="26543D" w:themeColor="text2"/>
      <w:sz w:val="20"/>
    </w:rPr>
    <w:unhideWhenUsed/>
    <w:qFormat/>
  </w:style>
  <w:style w:type="paragraph" w:styleId="Title">
    <w:name w:val="Title"/>
    <w:uiPriority w:val="1"/>
    <w:basedOn w:val="Normal"/>
    <w:next w:val="Normal"/>
    <w:link w:val="TitleChar"/>
    <w:pPr>
      <w:spacing w:line="240.0" w:after="360.0"/>
      <w:jc w:val="left"/>
      <w:widowControl w:val="1"/>
    </w:pPr>
    <w:rPr>
      <w:b w:val="true"/>
      <w:rFonts w:asciiTheme="majorHAnsi" w:eastAsiaTheme="majorHAnsi" w:hAnsiTheme="majorHAnsi" w:cstheme="majorHAnsi"/>
      <w:color w:val="447DE2" w:themeColor="accent1" w:themeShade="BF"/>
      <w:spacing w:val="0"/>
      <w:sz w:val="72"/>
    </w:rPr>
    <w:unhideWhenUsed/>
    <w:qFormat/>
  </w:style>
  <w:style w:type="paragraph" w:styleId="Subtitle">
    <w:name w:val="Subtitle"/>
    <w:uiPriority w:val="1"/>
    <w:basedOn w:val="Normal"/>
    <w:next w:val="Normal"/>
    <w:link w:val="SubtitleChar"/>
    <w:pPr>
      <w:spacing w:line="240.0" w:after="480.0" w:before="240.0"/>
      <w:jc w:val="left"/>
      <w:widowControl w:val="1"/>
    </w:pPr>
    <w:rPr>
      <w:b w:val="true"/>
      <w:rFonts w:asciiTheme="minorHAnsi" w:eastAsiaTheme="minorHAnsi" w:hAnsiTheme="minorHAnsi" w:cstheme="minorHAnsi"/>
      <w:i w:val="true"/>
      <w:color w:val="404040"/>
      <w:sz w:val="24"/>
    </w:rPr>
    <w:unhideWhenUsed/>
    <w:qFormat/>
  </w:style>
  <w:style w:type="paragraph" w:styleId="Quote">
    <w:name w:val="Quote"/>
    <w:uiPriority w:val="1"/>
    <w:basedOn w:val="Normal"/>
    <w:next w:val="Normal"/>
    <w:pPr>
      <w:spacing w:line="311.9999885559082" w:after="360.0"/>
      <w:shd w:fill="447DE2" w:val="clear" w:color="auto" w:themeFillTint="33" w:themeFill="accent1"/>
      <w:pBdr>
        <w:top w:val="single" w:color="000000" w:space="7"/>
        <w:left w:val="single" w:color="447DE2" w:themeColor="accent1" w:themeShade="BF" w:sz="24" w:space="7"/>
        <w:bottom w:val="single" w:color="000000" w:space="7"/>
      </w:pBdr>
      <w:jc w:val="left"/>
      <w:widowControl w:val="1"/>
    </w:pPr>
    <w:rPr>
      <w:rFonts w:asciiTheme="minorHAnsi" w:eastAsiaTheme="minorHAnsi" w:hAnsiTheme="minorHAnsi" w:cstheme="minorHAnsi"/>
      <w:color w:val="000000" w:themeColor="text1"/>
      <w:sz w:val="24"/>
    </w:rPr>
    <w:unhideWhenUsed/>
    <w:qFormat/>
  </w:style>
  <w:style w:type="paragraph" w:styleId="IntenseQuote">
    <w:name w:val="Intense Quote"/>
    <w:uiPriority w:val="1"/>
    <w:basedOn w:val="Normal"/>
    <w:next w:val="Normal"/>
    <w:pPr>
      <w:spacing w:line="300.0" w:before="100.0"/>
      <w:pBdr>
        <w:left w:val="single" w:color="447DE2" w:themeColor="accent1" w:sz="18"/>
      </w:pBdr>
      <w:widowControl w:val="1"/>
      <w:ind w:left="1224" w:right="1224"/>
    </w:pPr>
    <w:rPr>
      <w:rFonts w:asciiTheme="majorHAnsi" w:eastAsiaTheme="majorHAnsi" w:hAnsiTheme="majorHAnsi" w:cstheme="majorHAnsi"/>
      <w:color w:val="447DE2" w:themeColor="accent1"/>
      <w:sz w:val="28"/>
    </w:rPr>
    <w:unhideWhenUsed/>
    <w:qFormat/>
  </w:style>
  <w:style w:type="paragraph" w:styleId="ListParagraph">
    <w:name w:val="List Paragraph"/>
    <w:uiPriority w:val="1"/>
    <w:basedOn w:val="Normal"/>
    <w:next w:val="ListParagraph"/>
    <w:pPr>
      <w:spacing w:after="0.0" w:before="0.0"/>
      <w:widowControl w:val="1"/>
      <w:ind w:left="720"/>
    </w:pPr>
    <w:rPr/>
    <w:unhideWhenUsed/>
    <w:qFormat/>
  </w:style>
  <w:style w:type="paragraph" w:styleId="NoSpacing">
    <w:name w:val="No Spacing"/>
    <w:uiPriority w:val="1"/>
    <w:basedOn w:val="Normal"/>
    <w:next w:val="Normal"/>
    <w:pPr>
      <w:spacing w:line="240.0"/>
      <w:widowControl w:val="1"/>
    </w:pPr>
    <w:rPr/>
    <w:unhideWhenUsed/>
    <w:qFormat/>
  </w:style>
  <w:style w:type="character" w:styleId="Heading4Char">
    <w:name w:val="Heading 4 Char"/>
    <w:uiPriority w:val="1"/>
    <w:basedOn w:val="DefaultParagraphFont"/>
    <w:link w:val="Heading4"/>
    <w:rPr>
      <w:b w:val="true"/>
      <w:rFonts w:asciiTheme="majorHAnsi" w:eastAsiaTheme="majorHAnsi" w:hAnsiTheme="majorHAnsi" w:cstheme="majorHAnsi"/>
      <w:i w:val="true"/>
      <w:color w:val="000000" w:themeColor="text1"/>
      <w:sz w:val="28"/>
    </w:rPr>
    <w:unhideWhenUsed/>
    <w:qFormat/>
  </w:style>
  <w:style w:type="character" w:styleId="Heading9Char">
    <w:name w:val="Heading 9 Char"/>
    <w:uiPriority w:val="1"/>
    <w:basedOn w:val="DefaultParagraphFont"/>
    <w:link w:val="Heading9"/>
    <w:rPr>
      <w:b w:val="true"/>
      <w:rFonts w:asciiTheme="majorHAnsi" w:eastAsiaTheme="majorHAnsi" w:hAnsiTheme="majorHAnsi" w:cstheme="majorHAnsi"/>
      <w:i w:val="true"/>
      <w:color w:val="26543D" w:themeColor="text2"/>
      <w:sz w:val="20"/>
    </w:rPr>
    <w:unhideWhenUsed/>
    <w:qFormat/>
  </w:style>
  <w:style w:type="character" w:styleId="DefaultParagraphFont">
    <w:name w:val="Default Paragraph Font"/>
    <w:uiPriority w:val="1"/>
    <w:rPr>
      <w:rFonts w:asciiTheme="minorHAnsi" w:eastAsiaTheme="minorHAnsi" w:hAnsiTheme="minorHAnsi" w:cstheme="minorHAnsi"/>
      <w:sz w:val="24"/>
    </w:rPr>
    <w:unhideWhenUsed/>
    <w:qFormat/>
  </w:style>
  <w:style w:type="character" w:styleId="SubtitleChar">
    <w:name w:val="Subtitle Char"/>
    <w:uiPriority w:val="1"/>
    <w:basedOn w:val="DefaultParagraphFont"/>
    <w:link w:val="Subtitle"/>
    <w:rPr>
      <w:b w:val="true"/>
      <w:rFonts w:asciiTheme="minorHAnsi" w:eastAsiaTheme="minorHAnsi" w:hAnsiTheme="minorHAnsi" w:cstheme="minorHAnsi"/>
      <w:i w:val="true"/>
      <w:color w:val="404040"/>
      <w:sz w:val="24"/>
    </w:rPr>
    <w:unhideWhenUsed/>
    <w:qFormat/>
  </w:style>
  <w:style w:type="character" w:styleId="Heading2Char">
    <w:name w:val="Heading 2 Char"/>
    <w:uiPriority w:val="1"/>
    <w:basedOn w:val="DefaultParagraphFont"/>
    <w:link w:val="Heading2"/>
    <w:rPr>
      <w:b w:val="true"/>
      <w:rFonts w:asciiTheme="majorHAnsi" w:eastAsiaTheme="majorHAnsi" w:hAnsiTheme="majorHAnsi" w:cstheme="majorHAnsi"/>
      <w:color w:val="000000" w:themeColor="text1"/>
      <w:sz w:val="36"/>
    </w:rPr>
    <w:unhideWhenUsed/>
    <w:qFormat/>
  </w:style>
  <w:style w:type="character" w:styleId="Heading8Char">
    <w:name w:val="Heading 8 Char"/>
    <w:uiPriority w:val="1"/>
    <w:basedOn w:val="DefaultParagraphFont"/>
    <w:link w:val="Heading8"/>
    <w:rPr>
      <w:b w:val="true"/>
      <w:rFonts w:asciiTheme="majorHAnsi" w:eastAsiaTheme="majorHAnsi" w:hAnsiTheme="majorHAnsi" w:cstheme="majorHAnsi"/>
      <w:color w:val="26543D" w:themeColor="text2"/>
      <w:sz w:val="20"/>
    </w:rPr>
    <w:unhideWhenUsed/>
    <w:qFormat/>
  </w:style>
  <w:style w:type="character" w:styleId="Heading6Char">
    <w:name w:val="Heading 6 Char"/>
    <w:uiPriority w:val="1"/>
    <w:basedOn w:val="DefaultParagraphFont"/>
    <w:link w:val="Heading6"/>
    <w:rPr>
      <w:rFonts w:asciiTheme="majorHAnsi" w:eastAsiaTheme="majorHAnsi" w:hAnsiTheme="majorHAnsi" w:cstheme="majorHAnsi"/>
      <w:i w:val="true"/>
      <w:color w:val="000000" w:themeColor="text1"/>
      <w:sz w:val="22"/>
      <w:u w:val="single"/>
    </w:rPr>
    <w:unhideWhenUsed/>
    <w:qFormat/>
  </w:style>
  <w:style w:type="character" w:styleId="SubtleEmphasis">
    <w:name w:val="Subtle Emphasis"/>
    <w:uiPriority w:val="1"/>
    <w:basedOn w:val="DefaultParagraphFont"/>
    <w:rPr>
      <w:rFonts w:asciiTheme="minorHAnsi" w:eastAsiaTheme="minorHAnsi" w:hAnsiTheme="minorHAnsi" w:cstheme="minorHAnsi"/>
      <w:i w:val="true"/>
      <w:color w:val="000000" w:themeColor="text1" w:themeTint="3F"/>
      <w:sz w:val="24"/>
    </w:rPr>
    <w:unhideWhenUsed/>
    <w:qFormat/>
  </w:style>
  <w:style w:type="character" w:styleId="Emphasis">
    <w:name w:val="Emphasis"/>
    <w:uiPriority w:val="1"/>
    <w:basedOn w:val="DefaultParagraphFont"/>
    <w:rPr>
      <w:rFonts w:asciiTheme="minorHAnsi" w:eastAsiaTheme="minorHAnsi" w:hAnsiTheme="minorHAnsi" w:cstheme="minorHAnsi"/>
      <w:i w:val="true"/>
      <w:sz w:val="24"/>
    </w:rPr>
    <w:unhideWhenUsed/>
    <w:qFormat/>
  </w:style>
  <w:style w:type="character" w:styleId="IntenseEmphasis">
    <w:name w:val="Intense Emphasis"/>
    <w:uiPriority w:val="1"/>
    <w:basedOn w:val="DefaultParagraphFont"/>
    <w:rPr>
      <w:b w:val="true"/>
      <w:rFonts w:asciiTheme="minorHAnsi" w:eastAsiaTheme="minorHAnsi" w:hAnsiTheme="minorHAnsi" w:cstheme="minorHAnsi"/>
      <w:i w:val="true"/>
      <w:sz w:val="24"/>
    </w:rPr>
    <w:unhideWhenUsed/>
    <w:qFormat/>
  </w:style>
  <w:style w:type="character" w:styleId="TitleChar">
    <w:name w:val="Title Char"/>
    <w:uiPriority w:val="1"/>
    <w:basedOn w:val="DefaultParagraphFont"/>
    <w:link w:val="Title"/>
    <w:rPr>
      <w:b w:val="true"/>
      <w:rFonts w:asciiTheme="majorHAnsi" w:eastAsiaTheme="majorHAnsi" w:hAnsiTheme="majorHAnsi" w:cstheme="majorHAnsi"/>
      <w:color w:val="447DE2" w:themeColor="accent1" w:themeShade="BF"/>
      <w:spacing w:val="0"/>
      <w:sz w:val="72"/>
    </w:rPr>
    <w:unhideWhenUsed/>
    <w:qFormat/>
  </w:style>
  <w:style w:type="character" w:styleId="Strong">
    <w:name w:val="Strong"/>
    <w:uiPriority w:val="1"/>
    <w:basedOn w:val="DefaultParagraphFont"/>
    <w:rPr>
      <w:b w:val="true"/>
      <w:rFonts w:asciiTheme="minorHAnsi" w:eastAsiaTheme="minorHAnsi" w:hAnsiTheme="minorHAnsi" w:cstheme="minorHAnsi"/>
      <w:sz w:val="24"/>
    </w:rPr>
    <w:unhideWhenUsed/>
    <w:qFormat/>
  </w:style>
  <w:style w:type="character" w:styleId="SubtleReference">
    <w:name w:val="Subtle Reference"/>
    <w:uiPriority w:val="1"/>
    <w:basedOn w:val="DefaultParagraphFont"/>
    <w:rPr>
      <w:rFonts w:asciiTheme="minorHAnsi" w:eastAsiaTheme="minorHAnsi" w:hAnsiTheme="minorHAnsi" w:cstheme="minorHAnsi"/>
      <w:color w:val="000000" w:themeColor="text1" w:themeTint="3F"/>
      <w:sz w:val="24"/>
      <w:u w:val="single"/>
      <w:smallCaps/>
    </w:rPr>
    <w:unhideWhenUsed/>
    <w:qFormat/>
  </w:style>
  <w:style w:type="character" w:styleId="IntenseReference">
    <w:name w:val="Intense Reference"/>
    <w:uiPriority w:val="1"/>
    <w:basedOn w:val="DefaultParagraphFont"/>
    <w:rPr>
      <w:b w:val="true"/>
      <w:rFonts w:asciiTheme="minorHAnsi" w:eastAsiaTheme="minorHAnsi" w:hAnsiTheme="minorHAnsi" w:cstheme="minorHAnsi"/>
      <w:spacing w:val="0"/>
      <w:sz w:val="24"/>
      <w:u w:val="single"/>
      <w:smallCaps/>
    </w:rPr>
    <w:unhideWhenUsed/>
    <w:qFormat/>
  </w:style>
  <w:style w:type="character" w:styleId="BookTitle">
    <w:name w:val="Book Title"/>
    <w:uiPriority w:val="1"/>
    <w:basedOn w:val="DefaultParagraphFont"/>
    <w:rPr>
      <w:b w:val="true"/>
      <w:rFonts w:asciiTheme="minorHAnsi" w:eastAsiaTheme="minorHAnsi" w:hAnsiTheme="minorHAnsi" w:cstheme="minorHAnsi"/>
      <w:sz w:val="24"/>
      <w:smallCaps/>
    </w:rPr>
    <w:unhideWhenUsed/>
    <w:qFormat/>
  </w:style>
  <w:style w:type="character" w:styleId="Heading7Char">
    <w:name w:val="Heading 7 Char"/>
    <w:uiPriority w:val="1"/>
    <w:basedOn w:val="DefaultParagraphFont"/>
    <w:link w:val="Heading7"/>
    <w:rPr>
      <w:rFonts w:asciiTheme="majorHAnsi" w:eastAsiaTheme="majorHAnsi" w:hAnsiTheme="majorHAnsi" w:cstheme="majorHAnsi"/>
      <w:i w:val="true"/>
      <w:color w:val="447DE2" w:themeColor="accent1" w:themeShade="7F"/>
      <w:sz w:val="20"/>
    </w:rPr>
    <w:unhideWhenUsed/>
    <w:qFormat/>
  </w:style>
  <w:style w:type="character" w:styleId="Heading1Char">
    <w:name w:val="Heading 1 Char"/>
    <w:uiPriority w:val="1"/>
    <w:basedOn w:val="DefaultParagraphFont"/>
    <w:link w:val="Heading1"/>
    <w:rPr>
      <w:b w:val="true"/>
      <w:rFonts w:asciiTheme="majorHAnsi" w:eastAsiaTheme="majorHAnsi" w:hAnsiTheme="majorHAnsi" w:cstheme="majorHAnsi"/>
      <w:color w:val="000000" w:themeColor="text1" w:themeTint="F2"/>
      <w:sz w:val="48"/>
    </w:rPr>
    <w:unhideWhenUsed/>
    <w:qFormat/>
  </w:style>
  <w:style w:type="character" w:styleId="Heading3Char">
    <w:name w:val="Heading 3 Char"/>
    <w:uiPriority w:val="1"/>
    <w:basedOn w:val="DefaultParagraphFont"/>
    <w:link w:val="Heading3"/>
    <w:rPr>
      <w:b w:val="true"/>
      <w:rFonts w:asciiTheme="majorHAnsi" w:eastAsiaTheme="majorHAnsi" w:hAnsiTheme="majorHAnsi" w:cstheme="majorHAnsi"/>
      <w:color w:val="000000" w:themeColor="text1"/>
      <w:sz w:val="32"/>
    </w:rPr>
    <w:unhideWhenUsed/>
    <w:qFormat/>
  </w:style>
  <w:style w:type="character" w:styleId="Heading5Char">
    <w:name w:val="Heading 5 Char"/>
    <w:uiPriority w:val="1"/>
    <w:basedOn w:val="DefaultParagraphFont"/>
    <w:link w:val="Heading5"/>
    <w:rPr>
      <w:rFonts w:asciiTheme="majorHAnsi" w:eastAsiaTheme="majorHAnsi" w:hAnsiTheme="majorHAnsi" w:cstheme="majorHAnsi"/>
      <w:color w:val="FFFFFF" w:themeColor="background1"/>
      <w:sz w:val="24"/>
    </w:rPr>
    <w:unhideWhenUsed/>
    <w:qFormat/>
  </w:style>
</w:styles>
</file>

<file path=word/_rels/document.xml.rels><?xml version='1.0' encoding='UTF-8' ?><Relationships xmlns="http://schemas.openxmlformats.org/package/2006/relationships"><Relationship Id="rId1" Target="theme/theme1.xml" Type="http://schemas.openxmlformats.org/officeDocument/2006/relationships/theme" /><Relationship Id="rId2" Target="settings.xml" Type="http://schemas.openxmlformats.org/officeDocument/2006/relationships/settings" /><Relationship Id="rId3" Target="fontTable.xml" Type="http://schemas.openxmlformats.org/officeDocument/2006/relationships/fontTable" /><Relationship Id="rId4" Target="numbering.xml" Type="http://schemas.openxmlformats.org/officeDocument/2006/relationships/numbering" /><Relationship Id="rId5" Target="styles.xml" Type="http://schemas.openxmlformats.org/officeDocument/2006/relationships/styles" /><Relationship Id="rId6" Target="media/54148af0-2e2d-4a9e-9b60-fbeb7da4bb65.png" Type="http://schemas.openxmlformats.org/officeDocument/2006/relationships/image" /><Relationship Id="rId7" Target="media/c129869f-e3c7-4c21-9ff3-67d31e0edfd6.png" Type="http://schemas.openxmlformats.org/officeDocument/2006/relationships/image" /><Relationship Id="rId8" Target="media/5f0a68ca-a528-455b-b64a-a6ce704cb7a4.png" Type="http://schemas.openxmlformats.org/officeDocument/2006/relationships/image" /><Relationship Id="rId9" Target="media/d53460ad-f4f2-407f-8f12-ea3ce400bfee.png" Type="http://schemas.openxmlformats.org/officeDocument/2006/relationships/image" /><Relationship Id="rId10" Target="header1.xml" Type="http://schemas.openxmlformats.org/officeDocument/2006/relationships/header" /><Relationship Id="rId11" Target="footer2.xml" Type="http://schemas.openxmlformats.org/officeDocument/2006/relationships/footer" /></Relationships>
</file>

<file path=word/_rels/fontTable.xml.rels><?xml version='1.0' encoding='UTF-8' ?><Relationships xmlns="http://schemas.openxmlformats.org/package/2006/relationships"><Relationship Id="rId1aa6eb88-aeb8-c29c-1b47-f19c83c521b1" Target="fonts/Roboto.ttf" Type="http://schemas.openxmlformats.org/officeDocument/2006/relationships/font" /></Relationships>
</file>

<file path=word/theme/theme1.xml><?xml version="1.0" encoding="utf-8"?>
<a:theme xmlns:a="http://schemas.openxmlformats.org/drawingml/2006/main" name="Office Theme">
  <a:themeElements>
    <a:clrScheme name="Default">
      <a:dk1>
        <a:srgbClr val="000000"/>
      </a:dk1>
      <a:lt1>
        <a:srgbClr val="FFFFFF"/>
      </a:lt1>
      <a:dk2>
        <a:srgbClr val="26543D"/>
      </a:dk2>
      <a:lt2>
        <a:srgbClr val="DFE3E5"/>
      </a:lt2>
      <a:accent1>
        <a:srgbClr val="447DE2"/>
      </a:accent1>
      <a:accent2>
        <a:srgbClr val="E8A600"/>
      </a:accent2>
      <a:accent3>
        <a:srgbClr val="7FC65D"/>
      </a:accent3>
      <a:accent4>
        <a:srgbClr val="888BA3"/>
      </a:accent4>
      <a:accent5>
        <a:srgbClr val="F47E2F"/>
      </a:accent5>
      <a:accent6>
        <a:srgbClr val="46ABC6"/>
      </a:accent6>
      <a:hlink>
        <a:srgbClr val="CC9900"/>
      </a:hlink>
      <a:folHlink>
        <a:srgbClr val="969696"/>
      </a:folHlink>
    </a:clrScheme>
    <a:fontScheme name="Default">
      <a:majorFont>
        <a:latin typeface="Roboto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Roboto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algn="ctr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algn="ctr" cmpd="sng">
          <a:solidFill>
            <a:schemeClr val="phClr"/>
          </a:solidFill>
          <a:prstDash val="solid"/>
        </a:ln>
        <a:ln w="38100" cap="flat" algn="ctr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KotlinConversion">
    <vt:lpwstr>1</vt:lpwstr>
  </property>
</Properties>
</file>